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24618">
      <w:pPr>
        <w:jc w:val="left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附件3：</w:t>
      </w:r>
    </w:p>
    <w:tbl>
      <w:tblPr>
        <w:tblStyle w:val="3"/>
        <w:tblpPr w:leftFromText="180" w:rightFromText="180" w:vertAnchor="text" w:horzAnchor="page" w:tblpXSpec="center" w:tblpY="262"/>
        <w:tblOverlap w:val="never"/>
        <w:tblW w:w="106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852"/>
        <w:gridCol w:w="170"/>
        <w:gridCol w:w="851"/>
        <w:gridCol w:w="851"/>
        <w:gridCol w:w="1624"/>
        <w:gridCol w:w="5049"/>
      </w:tblGrid>
      <w:tr w14:paraId="0F45F8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5613" w:type="dxa"/>
            <w:gridSpan w:val="6"/>
            <w:tcBorders>
              <w:bottom w:val="single" w:color="auto" w:sz="8" w:space="0"/>
            </w:tcBorders>
            <w:vAlign w:val="center"/>
          </w:tcPr>
          <w:p w14:paraId="2049E17D">
            <w:pPr>
              <w:widowControl/>
              <w:spacing w:line="300" w:lineRule="atLeast"/>
              <w:jc w:val="center"/>
              <w:rPr>
                <w:rFonts w:hint="eastAsia" w:ascii="ˎ̥" w:hAnsi="ˎ̥" w:cs="Times"/>
                <w:b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ˎ̥" w:hAnsi="ˎ̥" w:cs="Times"/>
                <w:b/>
                <w:color w:val="333333"/>
                <w:kern w:val="0"/>
                <w:sz w:val="30"/>
                <w:szCs w:val="30"/>
              </w:rPr>
              <w:t>准 考 证</w:t>
            </w:r>
          </w:p>
        </w:tc>
        <w:tc>
          <w:tcPr>
            <w:tcW w:w="5049" w:type="dxa"/>
            <w:tcBorders>
              <w:bottom w:val="nil"/>
            </w:tcBorders>
            <w:vAlign w:val="center"/>
          </w:tcPr>
          <w:p w14:paraId="3E52C2A8">
            <w:pPr>
              <w:spacing w:line="300" w:lineRule="atLeast"/>
              <w:jc w:val="center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ˎ̥" w:hAnsi="ˎ̥" w:cs="Times"/>
                <w:b/>
                <w:color w:val="333333"/>
                <w:kern w:val="0"/>
                <w:sz w:val="28"/>
                <w:szCs w:val="28"/>
              </w:rPr>
              <w:t>注 意 事 项</w:t>
            </w:r>
          </w:p>
        </w:tc>
      </w:tr>
      <w:tr w14:paraId="54232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6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B9A38C6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022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447D6DD">
            <w:pPr>
              <w:widowControl/>
              <w:spacing w:line="3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BDC0898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C099C9F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</w:p>
        </w:tc>
        <w:tc>
          <w:tcPr>
            <w:tcW w:w="1624" w:type="dxa"/>
            <w:vMerge w:val="restart"/>
            <w:tcBorders>
              <w:top w:val="single" w:color="auto" w:sz="8" w:space="0"/>
            </w:tcBorders>
            <w:vAlign w:val="center"/>
          </w:tcPr>
          <w:p w14:paraId="36A60528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</w:rPr>
              <w:t>照片</w:t>
            </w:r>
          </w:p>
        </w:tc>
        <w:tc>
          <w:tcPr>
            <w:tcW w:w="5049" w:type="dxa"/>
            <w:vMerge w:val="restart"/>
            <w:tcBorders>
              <w:top w:val="nil"/>
            </w:tcBorders>
          </w:tcPr>
          <w:p w14:paraId="059482E5">
            <w:pPr>
              <w:spacing w:line="400" w:lineRule="atLeast"/>
              <w:jc w:val="left"/>
              <w:rPr>
                <w:color w:val="333333"/>
                <w:kern w:val="0"/>
                <w:szCs w:val="21"/>
              </w:rPr>
            </w:pP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t>1.考生必须带齐准考证、身份证方可进入考场。</w:t>
            </w: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cr/>
            </w:r>
          </w:p>
          <w:p w14:paraId="6125C0D7">
            <w:pPr>
              <w:spacing w:line="400" w:lineRule="atLeast"/>
              <w:jc w:val="left"/>
              <w:rPr>
                <w:color w:val="333333"/>
                <w:kern w:val="0"/>
                <w:szCs w:val="21"/>
              </w:rPr>
            </w:pP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t>2.考生自备黑色字迹的钢笔、签字笔。</w:t>
            </w:r>
          </w:p>
          <w:p w14:paraId="57E12E46">
            <w:pPr>
              <w:spacing w:line="400" w:lineRule="atLeast"/>
              <w:jc w:val="left"/>
              <w:rPr>
                <w:color w:val="333333"/>
                <w:kern w:val="0"/>
                <w:szCs w:val="21"/>
              </w:rPr>
            </w:pP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cr/>
            </w: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t>3.严禁将移动电话、电子记事本、计算器等电子设备带至座位。</w:t>
            </w: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cr/>
            </w:r>
          </w:p>
          <w:p w14:paraId="463BE9BF">
            <w:pPr>
              <w:spacing w:line="400" w:lineRule="atLeast"/>
              <w:jc w:val="left"/>
              <w:rPr>
                <w:color w:val="333333"/>
                <w:kern w:val="0"/>
                <w:szCs w:val="21"/>
              </w:rPr>
            </w:pP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t>4.考试前20分钟可以进入考场，考试开始30分钟后，不得入场；考试期间不得退场；考试结束后退场，须经监考人员许可。</w:t>
            </w: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cr/>
            </w:r>
          </w:p>
          <w:p w14:paraId="73418339">
            <w:pPr>
              <w:spacing w:line="400" w:lineRule="atLeast"/>
              <w:jc w:val="left"/>
              <w:rPr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黑体"/>
                <w:color w:val="333333"/>
                <w:kern w:val="0"/>
                <w:szCs w:val="21"/>
              </w:rPr>
              <w:t>5.严禁将答题卡、题本、试卷、草稿纸等带出考场。</w:t>
            </w:r>
          </w:p>
        </w:tc>
      </w:tr>
      <w:tr w14:paraId="2C3643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26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04F6D09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身份证号</w:t>
            </w:r>
          </w:p>
        </w:tc>
        <w:tc>
          <w:tcPr>
            <w:tcW w:w="2724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996BEA1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</w:p>
        </w:tc>
        <w:tc>
          <w:tcPr>
            <w:tcW w:w="1624" w:type="dxa"/>
            <w:vMerge w:val="continue"/>
          </w:tcPr>
          <w:p w14:paraId="53813845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49" w:type="dxa"/>
            <w:vMerge w:val="continue"/>
          </w:tcPr>
          <w:p w14:paraId="7BA43B5A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19209D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26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7BD795F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准考证号</w:t>
            </w:r>
          </w:p>
        </w:tc>
        <w:tc>
          <w:tcPr>
            <w:tcW w:w="2724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D963C6E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</w:p>
        </w:tc>
        <w:tc>
          <w:tcPr>
            <w:tcW w:w="1624" w:type="dxa"/>
            <w:vMerge w:val="continue"/>
          </w:tcPr>
          <w:p w14:paraId="3F734226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49" w:type="dxa"/>
            <w:vMerge w:val="continue"/>
          </w:tcPr>
          <w:p w14:paraId="4EFED6F2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03326E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26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8C09E2E">
            <w:pPr>
              <w:widowControl/>
              <w:spacing w:line="400" w:lineRule="atLeast"/>
              <w:jc w:val="center"/>
              <w:rPr>
                <w:rFonts w:hint="eastAsia" w:ascii="ˎ̥" w:hAnsi="ˎ̥" w:eastAsia="宋体" w:cs="Times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  <w:lang w:eastAsia="zh-CN"/>
              </w:rPr>
              <w:t>报考岗位</w:t>
            </w:r>
          </w:p>
        </w:tc>
        <w:tc>
          <w:tcPr>
            <w:tcW w:w="2724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AD47B49">
            <w:pPr>
              <w:widowControl/>
              <w:spacing w:line="400" w:lineRule="atLeast"/>
              <w:jc w:val="center"/>
              <w:rPr>
                <w:rFonts w:hint="eastAsia" w:ascii="ˎ̥" w:hAnsi="ˎ̥" w:eastAsia="宋体" w:cs="Times"/>
                <w:color w:val="333333"/>
                <w:kern w:val="0"/>
                <w:szCs w:val="21"/>
                <w:lang w:eastAsia="zh-CN"/>
              </w:rPr>
            </w:pPr>
          </w:p>
        </w:tc>
        <w:tc>
          <w:tcPr>
            <w:tcW w:w="1624" w:type="dxa"/>
            <w:vMerge w:val="continue"/>
            <w:tcBorders>
              <w:bottom w:val="single" w:color="auto" w:sz="8" w:space="0"/>
            </w:tcBorders>
          </w:tcPr>
          <w:p w14:paraId="0EBC2A85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049" w:type="dxa"/>
            <w:vMerge w:val="continue"/>
          </w:tcPr>
          <w:p w14:paraId="43ABDA08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7E936D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613" w:type="dxa"/>
            <w:gridSpan w:val="6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77C52BB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b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333333"/>
                <w:kern w:val="0"/>
                <w:szCs w:val="21"/>
              </w:rPr>
              <w:t>考 试 安 排</w:t>
            </w:r>
          </w:p>
        </w:tc>
        <w:tc>
          <w:tcPr>
            <w:tcW w:w="5049" w:type="dxa"/>
            <w:vMerge w:val="continue"/>
          </w:tcPr>
          <w:p w14:paraId="4E502D09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65A163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117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873A8B8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  <w:lang w:eastAsia="zh-CN"/>
              </w:rPr>
              <w:t>笔</w:t>
            </w: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试时间</w:t>
            </w:r>
          </w:p>
        </w:tc>
        <w:tc>
          <w:tcPr>
            <w:tcW w:w="3496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9AE2DD8">
            <w:pPr>
              <w:widowControl/>
              <w:spacing w:line="400" w:lineRule="atLeast"/>
              <w:jc w:val="center"/>
              <w:rPr>
                <w:rFonts w:hint="default" w:ascii="ˎ̥" w:hAnsi="ˎ̥" w:eastAsia="宋体" w:cs="Times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ˎ̥" w:hAnsi="ˎ̥" w:cs="Times"/>
                <w:color w:val="333333"/>
                <w:kern w:val="0"/>
                <w:szCs w:val="21"/>
                <w:lang w:val="en-US" w:eastAsia="zh-CN"/>
              </w:rPr>
              <w:t>2026年 8 月 13日上午  8:30-9：30</w:t>
            </w:r>
          </w:p>
        </w:tc>
        <w:tc>
          <w:tcPr>
            <w:tcW w:w="5049" w:type="dxa"/>
            <w:vMerge w:val="continue"/>
          </w:tcPr>
          <w:p w14:paraId="36DF695B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6CDBE2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117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20CC5AC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考试地点</w:t>
            </w:r>
          </w:p>
        </w:tc>
        <w:tc>
          <w:tcPr>
            <w:tcW w:w="3496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9A76CE8">
            <w:pPr>
              <w:widowControl/>
              <w:spacing w:line="400" w:lineRule="atLeast"/>
              <w:jc w:val="center"/>
              <w:rPr>
                <w:rFonts w:hint="default" w:ascii="ˎ̥" w:hAnsi="ˎ̥" w:eastAsia="宋体" w:cs="Times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ˎ̥" w:hAnsi="ˎ̥" w:cs="Times"/>
                <w:color w:val="333333"/>
                <w:kern w:val="0"/>
                <w:szCs w:val="21"/>
                <w:lang w:val="en-US" w:eastAsia="zh-CN"/>
              </w:rPr>
              <w:t>潍坊市十三号人力资源服务有限公司（新嘉大酒店西50米路北）</w:t>
            </w:r>
          </w:p>
        </w:tc>
        <w:tc>
          <w:tcPr>
            <w:tcW w:w="5049" w:type="dxa"/>
            <w:vMerge w:val="continue"/>
          </w:tcPr>
          <w:p w14:paraId="1FEC1054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3A881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117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C839FCD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  <w:lang w:eastAsia="zh-CN"/>
              </w:rPr>
              <w:t>面</w:t>
            </w: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试时间</w:t>
            </w:r>
          </w:p>
        </w:tc>
        <w:tc>
          <w:tcPr>
            <w:tcW w:w="3496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AC643C8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ˎ̥" w:hAnsi="ˎ̥" w:cs="Times"/>
                <w:color w:val="333333"/>
                <w:kern w:val="0"/>
                <w:szCs w:val="21"/>
                <w:lang w:val="en-US" w:eastAsia="zh-CN"/>
              </w:rPr>
              <w:t xml:space="preserve">2026年8月13日上午  </w:t>
            </w:r>
          </w:p>
          <w:p w14:paraId="6F810B51">
            <w:pPr>
              <w:widowControl/>
              <w:spacing w:line="400" w:lineRule="atLeast"/>
              <w:jc w:val="center"/>
              <w:rPr>
                <w:rFonts w:hint="default" w:ascii="ˎ̥" w:hAnsi="ˎ̥" w:eastAsia="宋体" w:cs="Times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ˎ̥" w:hAnsi="ˎ̥" w:cs="Times"/>
                <w:color w:val="333333"/>
                <w:kern w:val="0"/>
                <w:szCs w:val="21"/>
                <w:lang w:val="en-US" w:eastAsia="zh-CN"/>
              </w:rPr>
              <w:t xml:space="preserve"> 10：30-11：30</w:t>
            </w:r>
          </w:p>
        </w:tc>
        <w:tc>
          <w:tcPr>
            <w:tcW w:w="5049" w:type="dxa"/>
            <w:vMerge w:val="continue"/>
          </w:tcPr>
          <w:p w14:paraId="006044EB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  <w:tr w14:paraId="352986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2117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C28A4EE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  <w:lang w:eastAsia="zh-CN"/>
              </w:rPr>
              <w:t>面试</w:t>
            </w:r>
            <w:r>
              <w:rPr>
                <w:rFonts w:hint="eastAsia" w:ascii="黑体" w:hAnsi="黑体" w:eastAsia="黑体" w:cs="黑体"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496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9AFE895">
            <w:pPr>
              <w:widowControl/>
              <w:spacing w:line="400" w:lineRule="atLeast"/>
              <w:jc w:val="center"/>
              <w:rPr>
                <w:rFonts w:hint="eastAsia" w:ascii="ˎ̥" w:hAnsi="ˎ̥" w:cs="Times"/>
                <w:color w:val="333333"/>
                <w:kern w:val="0"/>
                <w:szCs w:val="21"/>
              </w:rPr>
            </w:pPr>
            <w:r>
              <w:rPr>
                <w:rFonts w:hint="eastAsia" w:ascii="ˎ̥" w:hAnsi="ˎ̥" w:cs="Times"/>
                <w:color w:val="333333"/>
                <w:kern w:val="0"/>
                <w:szCs w:val="21"/>
                <w:lang w:val="en-US" w:eastAsia="zh-CN"/>
              </w:rPr>
              <w:t>潍坊市十三号人力资源服务有限公司（新嘉大酒店西50米路北）</w:t>
            </w:r>
          </w:p>
        </w:tc>
        <w:tc>
          <w:tcPr>
            <w:tcW w:w="5049" w:type="dxa"/>
            <w:vMerge w:val="continue"/>
          </w:tcPr>
          <w:p w14:paraId="074FC22D">
            <w:pPr>
              <w:widowControl/>
              <w:spacing w:line="400" w:lineRule="atLeast"/>
              <w:jc w:val="left"/>
              <w:rPr>
                <w:rFonts w:hint="eastAsia" w:ascii="ˎ̥" w:hAnsi="ˎ̥" w:cs="Times"/>
                <w:color w:val="333333"/>
                <w:kern w:val="0"/>
                <w:sz w:val="18"/>
                <w:szCs w:val="18"/>
              </w:rPr>
            </w:pPr>
          </w:p>
        </w:tc>
      </w:tr>
    </w:tbl>
    <w:p w14:paraId="7DBFDF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">
    <w:altName w:val="Times New Roman"/>
    <w:panose1 w:val="02020603060004020304"/>
    <w:charset w:val="00"/>
    <w:family w:val="roman"/>
    <w:pitch w:val="default"/>
    <w:sig w:usb0="00000000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A533F"/>
    <w:rsid w:val="70DA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2026-08-07T01:27:00Z</dcterms:created>
  <dc:creator>新绿</dc:creator>
  <cp:lastModifiedBy>新绿</cp:lastModifiedBy>
  <dcterms:modified xsi:type="dcterms:W3CDTF">2026-08-07T01:28:35Z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37321ACCB06947988540C81157265446_11</vt:lpwstr>
  </property>
  <property fmtid="{D5CDD505-2E9C-101B-9397-08002B2CF9AE}" pid="4" name="KSOTemplateDocerSaveRecord">
    <vt:lpwstr>eyJoZGlkIjoiNmJmMjJkMjkyNWE2NGNiNmFlZTMzOGY3YzU3ZWM1MmEiLCJ1c2VySWQiOiI2OTkzMjM3OTgifQ==</vt:lpwstr>
  </property>
</Properties>
</file>